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3F" w:rsidRPr="00794C3F" w:rsidRDefault="00794C3F">
      <w:pPr>
        <w:pStyle w:val="ConsPlusNonformat"/>
        <w:jc w:val="both"/>
      </w:pPr>
      <w:r w:rsidRPr="00794C3F">
        <w:t xml:space="preserve">        ___________________________________________________________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        (полное наименование, адрес, ОГРН, ИНН работодателя)</w:t>
      </w:r>
    </w:p>
    <w:p w:rsidR="00794C3F" w:rsidRPr="00794C3F" w:rsidRDefault="00794C3F">
      <w:pPr>
        <w:pStyle w:val="ConsPlusNonformat"/>
        <w:jc w:val="both"/>
      </w:pPr>
    </w:p>
    <w:p w:rsidR="00794C3F" w:rsidRPr="00794C3F" w:rsidRDefault="00794C3F">
      <w:pPr>
        <w:pStyle w:val="ConsPlusNonformat"/>
        <w:jc w:val="both"/>
      </w:pPr>
      <w:r w:rsidRPr="00794C3F">
        <w:t xml:space="preserve">      СОГЛАСОВАНО                                         УТВЕРЖДАЮ</w:t>
      </w:r>
    </w:p>
    <w:p w:rsidR="00794C3F" w:rsidRPr="00794C3F" w:rsidRDefault="00794C3F">
      <w:pPr>
        <w:pStyle w:val="ConsPlusNonformat"/>
        <w:jc w:val="both"/>
      </w:pPr>
      <w:r w:rsidRPr="00794C3F">
        <w:t>Представитель работников                           ________________________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(профсоюзный </w:t>
      </w:r>
      <w:proofErr w:type="gramStart"/>
      <w:r w:rsidRPr="00794C3F">
        <w:t xml:space="preserve">орган)   </w:t>
      </w:r>
      <w:proofErr w:type="gramEnd"/>
      <w:r w:rsidRPr="00794C3F">
        <w:t xml:space="preserve">                          (должность руководителя)</w:t>
      </w:r>
    </w:p>
    <w:p w:rsidR="00794C3F" w:rsidRPr="00794C3F" w:rsidRDefault="00794C3F">
      <w:pPr>
        <w:pStyle w:val="ConsPlusNonformat"/>
        <w:jc w:val="both"/>
      </w:pPr>
      <w:r w:rsidRPr="00794C3F">
        <w:t>_____ "________________"                           _____ "________________"</w:t>
      </w:r>
    </w:p>
    <w:p w:rsidR="00794C3F" w:rsidRPr="00794C3F" w:rsidRDefault="00794C3F">
      <w:pPr>
        <w:pStyle w:val="ConsPlusNonformat"/>
        <w:jc w:val="both"/>
      </w:pPr>
      <w:r w:rsidRPr="00794C3F">
        <w:t>________________________                           ________________________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 (подпись, М.П.)                                    (подпись, М.П.)</w:t>
      </w:r>
    </w:p>
    <w:p w:rsidR="00794C3F" w:rsidRPr="00794C3F" w:rsidRDefault="00794C3F">
      <w:pPr>
        <w:pStyle w:val="ConsPlusNonformat"/>
        <w:jc w:val="both"/>
      </w:pPr>
      <w:r w:rsidRPr="00794C3F">
        <w:t>"__"____________ ____ г.                       "__"____________ ____ г.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794C3F">
        <w:rPr>
          <w:rFonts w:ascii="Calibri" w:hAnsi="Calibri" w:cs="Calibri"/>
        </w:rPr>
        <w:t>Положение</w:t>
      </w:r>
      <w:r>
        <w:rPr>
          <w:rFonts w:ascii="Calibri" w:hAnsi="Calibri" w:cs="Calibri"/>
        </w:rPr>
        <w:t xml:space="preserve"> </w:t>
      </w:r>
      <w:r w:rsidRPr="00794C3F">
        <w:rPr>
          <w:rFonts w:ascii="Calibri" w:hAnsi="Calibri" w:cs="Calibri"/>
        </w:rPr>
        <w:t>по сдельной оплате труда</w:t>
      </w:r>
    </w:p>
    <w:bookmarkEnd w:id="0"/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9"/>
      <w:bookmarkEnd w:id="1"/>
      <w:r w:rsidRPr="00794C3F">
        <w:rPr>
          <w:rFonts w:ascii="Calibri" w:hAnsi="Calibri" w:cs="Calibri"/>
        </w:rPr>
        <w:t>1. ОБЩИЕ ПОЛОЖЕНИЯ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1.1. Настоящее Положение о порядке оплаты и стимулирования труда по сдельной системе (далее - Положение) в ____________________ (далее - работодатель) разработано в соответствии с разд. VI Трудового кодекса Российской Федерации, другими нормативными правовыми актами Российской Федерации.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1.2. Сдельная система применяется работодателем для оплаты труда следующих видов работ: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______________________________________________________________________;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______________________________________________________________________;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______________________________________________________________________.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 (виды строительных, машиностроительных, сельскохозяйственных и т.п.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   работ, где готовый результат может быть получен только в процессе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   завершения комплекса технологических и производственных операций,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         как правило, в течение нескольких отчетных периодов -</w:t>
      </w:r>
    </w:p>
    <w:p w:rsidR="00794C3F" w:rsidRPr="00794C3F" w:rsidRDefault="00794C3F">
      <w:pPr>
        <w:pStyle w:val="ConsPlusNonformat"/>
        <w:jc w:val="both"/>
      </w:pPr>
      <w:r w:rsidRPr="00794C3F">
        <w:t xml:space="preserve">                              месяцев, кварталов)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Перечень должностей и конкретных работников, переведенных с их согласия на сдельную оплату, утверждается работодателем в форме приказа до начала периода, с которого она подлежит применению в отношении таких должностей и работников.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Изменение данного перечня по согласию сторон трудовых отношений допускается в любое время. При несогласии сторон изменения оформляются в порядке гл. 12 Трудового кодекса Российской Федерации.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1.3. Работодатель финансирует расходы на выплату денежного вознаграждения в порядке ст. 255 Налогового кодекса Российской Федерации.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1.4. Сдельная оплата труда - где вознаграждение (заработная плата и премия) начисляется работнику по фактическим, количественно и материально измеримым результатам его труда, что является стимулом работника к повышению производительности труда и снижает расходы работодателя на контроль целесообразности использования работником рабочего времени.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При индивидуальной прямой сдельной системе оплаты труда вознаграждение выплачивается за фактически выполненный объем работ по индивидуальным расценкам (внутренним ценам) с учетом тарифной ставки и качества выполненной работы.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При коллективной сдельно-премиальной системе оплаты труда размер выплачиваемого вознаграждения зависит от фактически качественно выполненных и сданных в срок работодателю или заказчику количественно и материально измеримых результатов работы, завершенных производственных операций и т.п.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1.5. Должностной оклад выплачивается работодателем в соответствии со штатным расписанием и представляет собой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выплат, в том числе и по настоящему Положению.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1.6. Среднемесячные совокупные выплаты вознаграждения по настоящему Положению не могут быть меньше должностного оклада.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 xml:space="preserve">1.7. Бригаде (для индивидуальных заданий - работнику), перешедшей на оплату труда по настоящему Положению, работодатель выдает задание, в котором предусматриваются плановые показатели и определяются сроки сдачи законченной работы с разбивкой ее в необходимых </w:t>
      </w:r>
      <w:r w:rsidRPr="00794C3F">
        <w:rPr>
          <w:rFonts w:ascii="Calibri" w:hAnsi="Calibri" w:cs="Calibri"/>
        </w:rPr>
        <w:lastRenderedPageBreak/>
        <w:t>случаях на отдельные этапы.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1.8. Задание рассматривается на общем собрании бригады и уточняется с учетом внесенных предложений по повышению технического уровня и экономической эффективности выполненных работ, снижению трудоемкости и уменьшению численности работников, сокращению сроков выполнения и сдачи результатов работодателю или заказчику. На основе этих предложений работодатель вносит в задание необходимые изменения, утверждает его и устанавливает календарный план выполнения работ в целом или ее отдельных этапов (работ).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При корректировке задания по причинам, не зависящим от исполнителей (бригады или работника), а также действующих цен и нормативов, утвержденные задания корректируются по соглашению сторон.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1.9. Оценка выполнения календарного плана за соответствующий период осуществляется работодателем совместно с руководителем бригады (для индивидуальных заданий - работником). При этом учитываются: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- соблюдение сроков выполнения работ, подтверждаемое отчетными (сдаточными) документами;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- количественные показатели выполненных работ, их соответствие установленным технико-экономическим показателям;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- качество выполнения работ;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- участие каждого работника в выполнении работ.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8"/>
      <w:bookmarkEnd w:id="2"/>
      <w:r w:rsidRPr="00794C3F">
        <w:rPr>
          <w:rFonts w:ascii="Calibri" w:hAnsi="Calibri" w:cs="Calibri"/>
        </w:rPr>
        <w:t>2. ПОКАЗАТЕЛИ ДЛЯ НАЧИСЛЕНИЯ ОПЛАТЫ ТРУДА И ПРЕМИРОВАНИЯ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2.1. В основу расчета при сдельной оплате труда берется тарифная ставка, которая представляет собой размер вознаграждения, подлежащего выплате работнику за участие в изготовлении (или производстве, строительстве, выполнении) им единицы продукции (готового изделия, завершенного объекта, определенной хозяйственной операции). Размер тарифной ставки составляет _____ (__________) рублей.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Сдельная тарифная ставка (расценка), а также норма выработки для одинаковых изделий и операций, производящихся в одинаковых условиях, одинаковы для всех работников.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2.2. Базовый коэффициент трудового участия (</w:t>
      </w:r>
      <w:proofErr w:type="spellStart"/>
      <w:r w:rsidRPr="00794C3F">
        <w:rPr>
          <w:rFonts w:ascii="Calibri" w:hAnsi="Calibri" w:cs="Calibri"/>
        </w:rPr>
        <w:t>КТУбаз</w:t>
      </w:r>
      <w:proofErr w:type="spellEnd"/>
      <w:r w:rsidRPr="00794C3F">
        <w:rPr>
          <w:rFonts w:ascii="Calibri" w:hAnsi="Calibri" w:cs="Calibri"/>
        </w:rPr>
        <w:t xml:space="preserve">.) любого работника равен 1 и представляет собой множитель для определения суммы вознаграждения каждого работника за участие в изготовлении (или производстве, строительстве, выполнении) им единицы продукции (готового изделия, завершенного объекта, определенной хозяйственной операции) при нормальных условиях. </w:t>
      </w:r>
      <w:proofErr w:type="spellStart"/>
      <w:r w:rsidRPr="00794C3F">
        <w:rPr>
          <w:rFonts w:ascii="Calibri" w:hAnsi="Calibri" w:cs="Calibri"/>
        </w:rPr>
        <w:t>КТУбаз</w:t>
      </w:r>
      <w:proofErr w:type="spellEnd"/>
      <w:r w:rsidRPr="00794C3F">
        <w:rPr>
          <w:rFonts w:ascii="Calibri" w:hAnsi="Calibri" w:cs="Calibri"/>
        </w:rPr>
        <w:t>. корректируется в сторону увеличения или снижения в зависимости от применения повышающих или понижающих коэффициентов, относящихся к должностным обязательствам конкретного работника согласно прилагаемому ниже Перечню. Этот Перечень включает обязательный минимальный список факторов, но каждое структурное подразделение (бригада, цех и т.п.) может дополнить этот Перечень с целью более глубокой детализации и учета собственных условий деятельности.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2.3. Перечни показателей, учитываемых при определении КТУ отдельного работника: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2.3.1. Таблица N 1 - повышение.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94C3F" w:rsidRPr="00794C3F" w:rsidSect="00D7014B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68"/>
        <w:gridCol w:w="1669"/>
      </w:tblGrid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Факторы, влияющие на повышение коэффициента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Величина повышения</w:t>
            </w: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Квалификация работника (специальное образование, разряд по специальности, особые навыки и т.п.)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Сложность выполняемой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Количество выполняемой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Качество выполняемой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Условия выполняемой работы (климатические, особые, вредные и т.п.), не компенсируемые из других источников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Примененные в выполняемой работе рационализаторские предложения, авторские права (патенты, программы, изобретения, ноу-хау и т.п.), инновации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Безаварийность выполняемой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Экологическая безвредность выполняемой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Снижение производственных расходов не менее чем на __ процентов от ______________________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Рост рентабельности против планового уровня не менее чем на ___ процентов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Наставничество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За внедрение рационализаторских предложений, пока не имеющих экономического эффекта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За выполнение управленческих функций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За стаж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lastRenderedPageBreak/>
              <w:t>Иные показатели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2.3.2. Таблица N 2 - понижение.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Факторы, влияющие на понижение коэффициента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Величина снижения</w:t>
            </w: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2</w:t>
            </w: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Несвоевременный выход на работу, повлекший нарушение производственного графика.</w:t>
            </w:r>
          </w:p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сроков выполнения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технологии, не повлекшее брак или порчу сырья, материалов, перерасход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правил эксплуатации средств связи, оргтехники,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техники безопасности и пожарной безопасности: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уклонение от очередного инструктажа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использование неисправного оборудования и инструмента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требований инструкций перед началом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требований инструкций во 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требований инструкций по окончании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Неудовлетворительное техническое состояние вверенного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Наличие дисциплинарных взысканий: замечание, выговор, строгий выговор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lastRenderedPageBreak/>
              <w:t>Нарушение трудовой дисциплины: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опоздание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появление в нетрезвом виде, состоянии наркотического опьянения, прогул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Полное лишение</w:t>
            </w: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Утрата изделия (объекта и т.п.) по вине бригады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Полное лишение</w:t>
            </w: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Наличие обоснованных претензий по результатам работы со стороны заказчиков (клиентов)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Выявление недостатков результата работы в течение гарантийного срока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Выявление недостатков результата работы по истечении гарантийного срока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Несвоевременное, некачественное или недостоверное представление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в ведении учета, повлекшее за собой убытки, с возмещением убытков согласно Трудовому кодексу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Несвоевременное и некачественное планирование и доведение контрольных цифр до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Невыполнение предписаний контролирующих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Несвоевременное оформление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в ведении делопроизводства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Слабая профилактическая работа по охране труда и технике безопасности, наличие несчастных случаев на производстве и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t>Нарушение порядка использования 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4C3F" w:rsidRPr="00794C3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94C3F">
              <w:rPr>
                <w:rFonts w:ascii="Calibri" w:hAnsi="Calibri" w:cs="Calibri"/>
              </w:rPr>
              <w:lastRenderedPageBreak/>
              <w:t>Иные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C3F" w:rsidRPr="00794C3F" w:rsidRDefault="0079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94C3F" w:rsidRPr="00794C3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2.4. При коллективной (бригадной) оплате труда заработная плата всей бригады устанавливается с учетом фактически выполненной работы и ее расценки, а оплата труда каждого работника бригады (коллектива) зависит от объема произведенной всей бригадой продукции и от количества и качества его труда в общем объеме работ.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2.5. Основанием для начисления вознаграждения являются данные бухгалтерской и статистической отчетности, а по показателям, которые не предусмотрены бухгалтерской и статистической отчетностью, - данные оперативного учета.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2.6. Средства, предусмотренные в задании на выплату заработной платы работникам подразделения (бригады), используются по следующим направлениям: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2.6.1. Для предоплаты заработной платы до сдачи результата работ и получения выручки от его последующей реализации.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Размеры предоплаты определяются по каждой работе исходя из технико-экономического уровня выполняемых работ.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2.6.2. Для установления надбавок к тарифным ставкам на период выполнения работ или на иной период в зависимости от качества работ, фактического сокращения сроков их проведения и достигнутого снижения трудоемкости.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2.6.3. Для поощрения работников.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Распределение средств по направлениям их расходования определяется общим собранием бригады.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2.7. Заработная плата начисляется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2.7.1. За первую половину месяца начисляется аванс в счет заработной платы. Размер аванса должен быть не ниже тарифной ставки за отработанное время.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2.7.2. При определении размера аванса учитывается фактически отработанное работником время (фактически выполненная работа).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2.8. Премия начисляется по итогам сдачи результата работы и по поступлении выручки от реализации результата работы. Распределение этих средств производится между работниками, непосредственно участвовавшими в выполнении данного задания.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2.8.1. После сдачи заказчику результата работ, соответствующего требованиям, предусмотренным в утвержденном задании, бригаде (работнику) выплачиваются средства, оставшиеся после выплат в виде заработной платы, из расчета плановой цены изделия (объекта, результата работ).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2.8.2. В случае невозможности сдачи результата работ по причинам, не зависящим от бригады (для индивидуальных заданий - от работника), премия за сдачу результата работ выплачивается в плановые сроки и по плановой цене.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2.8.3. После поступления выручки от реализации изделия (объекта, результата работ) выплачиваются премии в сумме, предусмотренной в задании.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2.8.4. В случае невозможности реализации результата работ по причинам, не зависящим от бригады (для индивидуальных заданий - от работника), премия за реализацию выплачивается из расчета реализации по плановой цене.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 xml:space="preserve">2.9. Для компенсации убытков по претензиям заказчиков (клиентов), выполнения гарантийных работ и </w:t>
      </w:r>
      <w:proofErr w:type="spellStart"/>
      <w:r w:rsidRPr="00794C3F">
        <w:rPr>
          <w:rFonts w:ascii="Calibri" w:hAnsi="Calibri" w:cs="Calibri"/>
        </w:rPr>
        <w:t>постгарантийного</w:t>
      </w:r>
      <w:proofErr w:type="spellEnd"/>
      <w:r w:rsidRPr="00794C3F">
        <w:rPr>
          <w:rFonts w:ascii="Calibri" w:hAnsi="Calibri" w:cs="Calibri"/>
        </w:rPr>
        <w:t xml:space="preserve"> обслуживания работодателем формируется гарантийный фонд в размере _____ процентов от стоимости результата работ (изделия, объекта). За счет бригады (для индивидуальных заданий - работника) в гарантийный фонд отчисляется _____ процентов от стоимости результата работ (изделия, объекта).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2.10. Работникам, уволенным до момента выплаты премии, независимо от причины увольнения, за исключением уволенных на основании п. п. 5 - 7, 9 - 11 ч. 1 ст. 81 Трудового кодекса Российской Федерации, премия начисляется по плановым показателям за фактически отработанное время.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2.11. Работникам, вновь поступившим на работу, премия начисляется за фактически выполненную работу.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 xml:space="preserve">2.12. При обнаружении недостатков, ошибок и просчетов в сданной или реализованной работе (изделии, объекте) их устранение производится без дополнительной оплаты. Работники, </w:t>
      </w:r>
      <w:r w:rsidRPr="00794C3F">
        <w:rPr>
          <w:rFonts w:ascii="Calibri" w:hAnsi="Calibri" w:cs="Calibri"/>
        </w:rPr>
        <w:lastRenderedPageBreak/>
        <w:t>допустившие ошибки, которые повлекли за собой причинение убытков заказчикам, несут персональную ответственность в соответствии с действующим законодательством.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172"/>
      <w:bookmarkEnd w:id="3"/>
      <w:r w:rsidRPr="00794C3F">
        <w:rPr>
          <w:rFonts w:ascii="Calibri" w:hAnsi="Calibri" w:cs="Calibri"/>
        </w:rPr>
        <w:t>3. УСЛОВИЯ ОПЛАТЫ ТРУДА И ПРЕМИРОВАНИЯ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3.1. Начисленная заработная плата выплачивается каждому работнику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3.2. Начисленная премия выплачивается в дни выплаты зарплаты.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177"/>
      <w:bookmarkEnd w:id="4"/>
      <w:r w:rsidRPr="00794C3F">
        <w:rPr>
          <w:rFonts w:ascii="Calibri" w:hAnsi="Calibri" w:cs="Calibri"/>
        </w:rPr>
        <w:t>4. ПРОЧИЕ ПОЛОЖЕНИЯ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4.1. Вознаграждение, выплачиваемое по настоящему Положению, за нерабочие праздничные дни, в которые работники привлекались к работе, признается расходом в начисленном, фактически выплаченном и отраженном в трудовых договорах размере.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Начальник отдела кадров: _________/__________/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Начальник отдела труда и заработной платы: _________/__________/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4C3F">
        <w:rPr>
          <w:rFonts w:ascii="Calibri" w:hAnsi="Calibri" w:cs="Calibri"/>
        </w:rPr>
        <w:t>С данным Положением ознакомлен(а) _________/__________/</w:t>
      </w:r>
    </w:p>
    <w:p w:rsidR="00794C3F" w:rsidRPr="00794C3F" w:rsidRDefault="00794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3C80" w:rsidRPr="00794C3F" w:rsidRDefault="008B3C80"/>
    <w:sectPr w:rsidR="008B3C80" w:rsidRPr="00794C3F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94" w:rsidRDefault="00092494" w:rsidP="00794C3F">
      <w:pPr>
        <w:spacing w:after="0" w:line="240" w:lineRule="auto"/>
      </w:pPr>
      <w:r>
        <w:separator/>
      </w:r>
    </w:p>
  </w:endnote>
  <w:endnote w:type="continuationSeparator" w:id="0">
    <w:p w:rsidR="00092494" w:rsidRDefault="00092494" w:rsidP="0079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3F" w:rsidRPr="00794C3F" w:rsidRDefault="00794C3F" w:rsidP="00794C3F">
    <w:pPr>
      <w:pStyle w:val="a5"/>
      <w:jc w:val="right"/>
      <w:rPr>
        <w:sz w:val="18"/>
      </w:rPr>
    </w:pPr>
    <w:r w:rsidRPr="00794C3F">
      <w:rPr>
        <w:rFonts w:ascii="Calibri" w:hAnsi="Calibri" w:cs="Calibri"/>
        <w:sz w:val="18"/>
      </w:rPr>
      <w:t xml:space="preserve">Документ предоставлен </w:t>
    </w:r>
    <w:proofErr w:type="spellStart"/>
    <w:r w:rsidRPr="00794C3F">
      <w:rPr>
        <w:rFonts w:ascii="Calibri" w:hAnsi="Calibri" w:cs="Calibri"/>
        <w:sz w:val="18"/>
      </w:rPr>
      <w:t>КонсультантПлюс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94" w:rsidRDefault="00092494" w:rsidP="00794C3F">
      <w:pPr>
        <w:spacing w:after="0" w:line="240" w:lineRule="auto"/>
      </w:pPr>
      <w:r>
        <w:separator/>
      </w:r>
    </w:p>
  </w:footnote>
  <w:footnote w:type="continuationSeparator" w:id="0">
    <w:p w:rsidR="00092494" w:rsidRDefault="00092494" w:rsidP="00794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3F"/>
    <w:rsid w:val="00092494"/>
    <w:rsid w:val="00794C3F"/>
    <w:rsid w:val="008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01EB-5DD4-497F-A6B7-A265C758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4C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C3F"/>
  </w:style>
  <w:style w:type="paragraph" w:styleId="a5">
    <w:name w:val="footer"/>
    <w:basedOn w:val="a"/>
    <w:link w:val="a6"/>
    <w:uiPriority w:val="99"/>
    <w:unhideWhenUsed/>
    <w:rsid w:val="0079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2085</Words>
  <Characters>11888</Characters>
  <Application>Microsoft Office Word</Application>
  <DocSecurity>0</DocSecurity>
  <Lines>99</Lines>
  <Paragraphs>27</Paragraphs>
  <ScaleCrop>false</ScaleCrop>
  <Company>diakov.net</Company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2017-11-24T10:15:00Z</dcterms:created>
  <dcterms:modified xsi:type="dcterms:W3CDTF">2017-11-24T10:17:00Z</dcterms:modified>
</cp:coreProperties>
</file>