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7E76C4">
        <w:rPr>
          <w:rFonts w:ascii="Calibri" w:hAnsi="Calibri" w:cs="Calibri"/>
        </w:rPr>
        <w:t>Приложение N 1</w:t>
      </w:r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76C4">
        <w:rPr>
          <w:rFonts w:ascii="Calibri" w:hAnsi="Calibri" w:cs="Calibri"/>
        </w:rPr>
        <w:t>к Приказу Министерства строительства</w:t>
      </w:r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76C4">
        <w:rPr>
          <w:rFonts w:ascii="Calibri" w:hAnsi="Calibri" w:cs="Calibri"/>
        </w:rPr>
        <w:t>и жилищно-коммунального хозяйства</w:t>
      </w:r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76C4">
        <w:rPr>
          <w:rFonts w:ascii="Calibri" w:hAnsi="Calibri" w:cs="Calibri"/>
        </w:rPr>
        <w:t>Российской Федерации</w:t>
      </w:r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E76C4">
        <w:rPr>
          <w:rFonts w:ascii="Calibri" w:hAnsi="Calibri" w:cs="Calibri"/>
        </w:rPr>
        <w:t>от 19 февраля 2015 г. N 117/</w:t>
      </w:r>
      <w:proofErr w:type="spellStart"/>
      <w:r w:rsidRPr="007E76C4">
        <w:rPr>
          <w:rFonts w:ascii="Calibri" w:hAnsi="Calibri" w:cs="Calibri"/>
        </w:rPr>
        <w:t>пр</w:t>
      </w:r>
      <w:proofErr w:type="spellEnd"/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E76C4">
        <w:rPr>
          <w:rFonts w:ascii="Calibri" w:hAnsi="Calibri" w:cs="Calibri"/>
        </w:rPr>
        <w:t>ФОРМА РАЗРЕШЕНИЯ НА СТРОИТЕЛЬСТВО</w:t>
      </w:r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Кому _________________________________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        (наименование застройщика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______________________________________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(фамилия, имя, отчество - для граждан,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______________________________________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полное наименование организации - для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______________________________________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юридических лиц), его почтовый индекс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______________________________________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    и адрес, адрес электронной почты) 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   РАЗРЕШЕНИЕ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                        на строительство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 xml:space="preserve">Дата ________________                             N ________________ 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>___________________________________________________________________________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  (наименование уполномоченного федерального органа исполнительной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власти или органа исполнительной власти субъекта Российской Федерации,</w:t>
      </w:r>
    </w:p>
    <w:p w:rsidR="007E76C4" w:rsidRPr="007E76C4" w:rsidRDefault="007E76C4">
      <w:pPr>
        <w:pStyle w:val="ConsPlusNonformat"/>
        <w:jc w:val="both"/>
      </w:pPr>
      <w:r w:rsidRPr="007E76C4">
        <w:t>___________________________________________________________________________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или органа местного самоуправления, осуществляющих выдачу разрешения на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строительство. Государственная корпорация по атомной энергии "</w:t>
      </w:r>
      <w:proofErr w:type="spellStart"/>
      <w:r w:rsidRPr="007E76C4">
        <w:t>Росатом</w:t>
      </w:r>
      <w:proofErr w:type="spellEnd"/>
      <w:r w:rsidRPr="007E76C4">
        <w:t>")</w:t>
      </w:r>
    </w:p>
    <w:p w:rsidR="007E76C4" w:rsidRPr="007E76C4" w:rsidRDefault="007E76C4">
      <w:pPr>
        <w:pStyle w:val="ConsPlusNonformat"/>
        <w:jc w:val="both"/>
      </w:pPr>
      <w:proofErr w:type="gramStart"/>
      <w:r w:rsidRPr="007E76C4">
        <w:t>в  соответствии</w:t>
      </w:r>
      <w:proofErr w:type="gramEnd"/>
      <w:r w:rsidRPr="007E76C4">
        <w:t xml:space="preserve">  со  статьей   51   Градостроительного  кодекса  Российской</w:t>
      </w:r>
    </w:p>
    <w:p w:rsidR="007E76C4" w:rsidRPr="007E76C4" w:rsidRDefault="007E76C4">
      <w:pPr>
        <w:pStyle w:val="ConsPlusNonformat"/>
        <w:jc w:val="both"/>
      </w:pPr>
      <w:r w:rsidRPr="007E76C4">
        <w:t>Федерации, разрешает:</w:t>
      </w:r>
    </w:p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7E76C4" w:rsidRPr="007E7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Строительство объекта капитального строительства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Реконструкцию объекта капитального строительства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</w:t>
            </w:r>
            <w:r w:rsidRPr="007E76C4">
              <w:rPr>
                <w:rFonts w:ascii="Calibri" w:hAnsi="Calibri" w:cs="Calibri"/>
              </w:rPr>
              <w:lastRenderedPageBreak/>
              <w:t>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в том числе</w:t>
            </w:r>
          </w:p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 xml:space="preserve">Количество подземных этажей </w:t>
            </w:r>
            <w:r w:rsidRPr="007E76C4">
              <w:rPr>
                <w:rFonts w:ascii="Calibri" w:hAnsi="Calibri" w:cs="Calibri"/>
              </w:rPr>
              <w:lastRenderedPageBreak/>
              <w:t>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Иные показатели: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Адрес (местоположение) объекта: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Краткие проектные характеристики линейного объекта:</w:t>
            </w: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Категория (класс):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 w:rsidP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E76C4">
              <w:rPr>
                <w:rFonts w:ascii="Calibri" w:hAnsi="Calibri" w:cs="Calibri"/>
              </w:rPr>
              <w:t>Иные показатели: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76C4" w:rsidRPr="007E7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C4" w:rsidRPr="007E76C4" w:rsidRDefault="007E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E76C4" w:rsidRPr="007E76C4" w:rsidRDefault="007E7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76C4" w:rsidRPr="007E76C4" w:rsidRDefault="007E76C4">
      <w:pPr>
        <w:pStyle w:val="ConsPlusNonformat"/>
        <w:jc w:val="both"/>
      </w:pPr>
      <w:r w:rsidRPr="007E76C4">
        <w:t>Срок действия настоящего разрешения - до "__" ___________________ 20__ г. в</w:t>
      </w:r>
    </w:p>
    <w:p w:rsidR="007E76C4" w:rsidRPr="007E76C4" w:rsidRDefault="007E76C4">
      <w:pPr>
        <w:pStyle w:val="ConsPlusNonformat"/>
        <w:jc w:val="both"/>
      </w:pPr>
      <w:r w:rsidRPr="007E76C4">
        <w:t xml:space="preserve">соответствии с _______________________________________________________ 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>____________________________________      _________   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(должность уполномоченного лица      </w:t>
      </w:r>
      <w:proofErr w:type="gramStart"/>
      <w:r w:rsidRPr="007E76C4">
        <w:t xml:space="preserve">   (</w:t>
      </w:r>
      <w:proofErr w:type="gramEnd"/>
      <w:r w:rsidRPr="007E76C4">
        <w:t>подпись)   (расшифровка подписи)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органа, осуществляющего выдачу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разрешения на строительство)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>"__" _____________ 20__ г.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>М.П.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>Действие настоящего разрешения</w:t>
      </w:r>
    </w:p>
    <w:p w:rsidR="007E76C4" w:rsidRPr="007E76C4" w:rsidRDefault="007E76C4">
      <w:pPr>
        <w:pStyle w:val="ConsPlusNonformat"/>
        <w:jc w:val="both"/>
      </w:pPr>
      <w:r w:rsidRPr="007E76C4">
        <w:t xml:space="preserve">продлено до "__" ____________ 20__ г. </w:t>
      </w:r>
    </w:p>
    <w:p w:rsidR="007E76C4" w:rsidRPr="007E76C4" w:rsidRDefault="007E76C4">
      <w:pPr>
        <w:pStyle w:val="ConsPlusNonformat"/>
        <w:jc w:val="both"/>
      </w:pPr>
      <w:r w:rsidRPr="007E76C4">
        <w:t>____________________________________      _________   _____________________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(должность уполномоченного лица      </w:t>
      </w:r>
      <w:proofErr w:type="gramStart"/>
      <w:r w:rsidRPr="007E76C4">
        <w:t xml:space="preserve">   (</w:t>
      </w:r>
      <w:proofErr w:type="gramEnd"/>
      <w:r w:rsidRPr="007E76C4">
        <w:t>подпись)   (расшифровка подписи)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органа, осуществляющего выдачу</w:t>
      </w:r>
    </w:p>
    <w:p w:rsidR="007E76C4" w:rsidRPr="007E76C4" w:rsidRDefault="007E76C4">
      <w:pPr>
        <w:pStyle w:val="ConsPlusNonformat"/>
        <w:jc w:val="both"/>
      </w:pPr>
      <w:r w:rsidRPr="007E76C4">
        <w:t xml:space="preserve">    разрешения на строительство)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>
      <w:pPr>
        <w:pStyle w:val="ConsPlusNonformat"/>
        <w:jc w:val="both"/>
      </w:pPr>
      <w:r w:rsidRPr="007E76C4">
        <w:t>"__" _____________ 20__ г.</w:t>
      </w:r>
    </w:p>
    <w:p w:rsidR="007E76C4" w:rsidRPr="007E76C4" w:rsidRDefault="007E76C4">
      <w:pPr>
        <w:pStyle w:val="ConsPlusNonformat"/>
        <w:jc w:val="both"/>
      </w:pPr>
    </w:p>
    <w:p w:rsidR="007E76C4" w:rsidRPr="007E76C4" w:rsidRDefault="007E76C4" w:rsidP="007E76C4">
      <w:pPr>
        <w:pStyle w:val="ConsPlusNonformat"/>
        <w:jc w:val="both"/>
        <w:rPr>
          <w:rFonts w:ascii="Calibri" w:hAnsi="Calibri" w:cs="Calibri"/>
        </w:rPr>
      </w:pPr>
      <w:r w:rsidRPr="007E76C4">
        <w:t>М.П.</w:t>
      </w:r>
      <w:bookmarkEnd w:id="0"/>
    </w:p>
    <w:sectPr w:rsidR="007E76C4" w:rsidRPr="007E76C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4"/>
    <w:rsid w:val="000E735C"/>
    <w:rsid w:val="007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3884-9C34-464C-992D-BA71E9DB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4585</Characters>
  <Application>Microsoft Office Word</Application>
  <DocSecurity>0</DocSecurity>
  <Lines>38</Lines>
  <Paragraphs>10</Paragraphs>
  <ScaleCrop>false</ScaleCrop>
  <Company>diakov.net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2017-06-09T06:04:00Z</dcterms:created>
  <dcterms:modified xsi:type="dcterms:W3CDTF">2017-06-09T06:07:00Z</dcterms:modified>
</cp:coreProperties>
</file>