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7DB7">
        <w:rPr>
          <w:rFonts w:ascii="Calibri" w:hAnsi="Calibri" w:cs="Calibri"/>
        </w:rPr>
        <w:t>Инструкция для подотчетных лиц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77DB7">
        <w:rPr>
          <w:rFonts w:ascii="Calibri" w:hAnsi="Calibri" w:cs="Calibri"/>
        </w:rPr>
        <w:t>(утверждена Приказом N ________________)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Настоящая Инструкция определяет порядок выдачи денег под отчет, предоставления работниками отчета об истраченных подотчетных суммах и расчетов с работниками по остаткам/перерасходу подотчетных сумм.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3"/>
      <w:bookmarkEnd w:id="1"/>
      <w:r w:rsidRPr="00A77DB7">
        <w:rPr>
          <w:rFonts w:ascii="Calibri" w:hAnsi="Calibri" w:cs="Calibri"/>
        </w:rPr>
        <w:t>1. Порядок выдачи денег под отчет.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1.1. Для получения наличных денег работник пишет заявление о выдаче денег под отчет (далее - заявление) по установленной форме (Приложение N 1 к настоящей Инструкции) на имя генерального директора ООО "</w:t>
      </w:r>
      <w:proofErr w:type="spellStart"/>
      <w:r w:rsidRPr="00A77DB7">
        <w:rPr>
          <w:rFonts w:ascii="Calibri" w:hAnsi="Calibri" w:cs="Calibri"/>
        </w:rPr>
        <w:t>Криптопром</w:t>
      </w:r>
      <w:proofErr w:type="spellEnd"/>
      <w:r w:rsidRPr="00A77DB7">
        <w:rPr>
          <w:rFonts w:ascii="Calibri" w:hAnsi="Calibri" w:cs="Calibri"/>
        </w:rPr>
        <w:t>" или лица, исполняющего его обязанности (далее - руководителя), с указанием целей расходования заявленной суммы денег. Заявление представляется в бухгалтерию не позднее чем за 2 рабочих дня до указанной в заявлении предполагаемой даты выдачи денег.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1.2. Заявление передается в бухгалтерию для визирования. Бухгалтер проверяет состояние расчетов организации с данным работником по выданным ему ранее под отчет суммам, делает пометку в заявлении о наличии или отсутствии непогашенной задолженности работника по подотчетным суммам и передает на подпись руководителю.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1.3. Заявление рассматривается руководителем с учетом данных о наличии или отсутствии задолженности работника по выданным ему ранее под отчет наличным денежным средствам. По итогам рассмотрения на заявлении руководителем проставляется отметка о разрешении/отказе в выдаче денег под отчет.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1.4. Заявление принимается кассиром организации при наличии разрешительной визы руководителя. Кассир выдает работнику одобренную руководителем сумму с оформлением расходного кассового ордера по унифицированной форме N КО-2.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1.5. При отсутствии наличных денег в кассе организации заявление принимается кассиром и ставится в очередь с другими аналогичными заявлениями подотчетных лиц. Выдача денежных средств производится по этим заявлениям в порядке очередности, по мере поступления в кассу организации наличных денег. Если на конец рабочего дня остались заявления, по которым не выданы денежные средства, кассир инициирует получение наличных денежных средств в обслуживающем банке.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1.6. Срок, на который выдаются наличные деньги под отчет: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лицам, направляемым в командировку, - на срок командировки;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лицам, осуществляющим хозяйственные и иные расходы в интересах организации, - на срок, равный 3 рабочим дням.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4"/>
      <w:bookmarkEnd w:id="2"/>
      <w:r w:rsidRPr="00A77DB7">
        <w:rPr>
          <w:rFonts w:ascii="Calibri" w:hAnsi="Calibri" w:cs="Calibri"/>
        </w:rPr>
        <w:t>2. Порядок представления отчета по выданному авансу.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2.1. Авансовые отчеты представляются подотчетными лицами в бухгалтерию организации по форме N АО-1, утвержденной Постановлением Госкомстата России от 01.08.2001 N 55, с приложением документов, подтверждающих произведенные расходы. При принятии на проверку авансового отчета бухгалтер выдает работнику расписку.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2.2. Сроки представления авансовых отчетов: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по денежным средствам, выданным при направлении в командировку, - не позднее 3 рабочих дней со дня выхода на работу;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по денежным средствам, выданным на хозяйственные и иные расходы в интересах организации, - в течение 3 рабочих дней после дня истечения срока, на который выданы деньги под отчет.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Если работник по объективным причинам (нетрудоспособность и т.п.) не может представить в установленный срок авансовый отчет, то на основании объяснительной записки работника срок представления авансового отчета продлевается до дня, когда работник приступил к работе.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 xml:space="preserve">2.3. Авансовый отчет проверяется бухгалтером, подписывается им и главным бухгалтером, </w:t>
      </w:r>
      <w:r w:rsidRPr="00A77DB7">
        <w:rPr>
          <w:rFonts w:ascii="Calibri" w:hAnsi="Calibri" w:cs="Calibri"/>
        </w:rPr>
        <w:lastRenderedPageBreak/>
        <w:t>после чего передается для утверждения руководителю.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2.4. Неиспользованный остаток денежных средств вносится подотчетным лицом в кассу организации не позднее дня представления авансового отчета.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Перерасход по авансовому отчету выплачивается подотчетному лицу в течение 2 рабочих дней со дня утверждения авансового отчета руководителем.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2.5. В случае непредставления авансового отчета в установленный срок работник обязан возвратить выданные ему наличные денежные средства и представить объяснительную записку в произвольной форме на имя руководителя с указанием причин нарушения срока.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2.6. В случае невозврата (неполного возврата) в установленный срок остатка выданных под отчет денежных средств задолженность подотчетного лица погашается путем удержания из его заработной платы с соблюдением ограничений, установленных ч. 3 ст. 137, ч. 1 ст. 138 Трудового кодекса РФ.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7"/>
      <w:bookmarkEnd w:id="3"/>
      <w:r w:rsidRPr="00A77DB7">
        <w:rPr>
          <w:rFonts w:ascii="Calibri" w:hAnsi="Calibri" w:cs="Calibri"/>
        </w:rPr>
        <w:t>3. Порядок документального подтверждения подотчетным лицом расходов, указанных в авансовом отчете.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3.1. Сумма расходов, указанная в строке "Израсходовано", должна соответствовать итоговой сумме расходов, указанных в таблице на оборотной стороне. В свою очередь сумма каждого расхода должна быть подтверждена документом (документами).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3.1.1. Хозяйственные и иные расходы (кроме командировочных), подтверждаются следующими документами: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при приобретении товаров (оказании услуг, выполнении работ) - накладной, актом, счетом, товарным чеком и т.п.;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о произведенной оплате товаров (работ, услуг) - чеком ККМ, квитанцией приходного кассового ордера, бланком строгой отчетности.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3.1.2. Командировочные расходы подтверждаются следующими документами: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командировочным удостоверением, с отметками о дне прибытия в место командировки и дне выбытия из места командировки;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счетом гостиницы и документом о его оплате (чеком ККТ, бланком строгой отчетности, слипом или чеком электронного терминала при проведении операций с использованием банковской карты, держателем которой является подотчетное лицо, и пр.);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проездными документами, приобретенными подотчетным лицом.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При приобретении работником авиабилета, оформленного в бездокументарной форме, подтверждающими документами являются: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распечатка электронного документа - сформированная автоматизированной информационной системой оформления воздушных перевозок маршрут/квитанция электронного документа (авиабилета) на бумажном носителе, в которой указана стоимость перелета;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- посадочные талоны, подтверждающие перелет подотчетного лица по указанному в электронном авиабилете маршруту.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77DB7">
        <w:rPr>
          <w:rFonts w:ascii="Calibri" w:hAnsi="Calibri" w:cs="Calibri"/>
        </w:rPr>
        <w:t>При осуществлении проезда по электронному проездному документу (билету) на железнодорожном транспорте представляется распечатка электронного билета и контрольного купона (выписки из автоматизированной системы управления пассажирскими перевозками на железнодорожном транспорте), полученного в электронном виде по информационно-телекоммуникационной сети.</w:t>
      </w: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6462" w:rsidRPr="00A77DB7" w:rsidRDefault="007E646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D053E2" w:rsidRPr="00A77DB7" w:rsidRDefault="00D053E2"/>
    <w:sectPr w:rsidR="00D053E2" w:rsidRPr="00A77DB7" w:rsidSect="00A5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462"/>
    <w:rsid w:val="007E6462"/>
    <w:rsid w:val="00A77DB7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30CEC-68AD-48CF-A32B-6458EAC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5286</Characters>
  <Application>Microsoft Office Word</Application>
  <DocSecurity>0</DocSecurity>
  <Lines>44</Lines>
  <Paragraphs>12</Paragraphs>
  <ScaleCrop>false</ScaleCrop>
  <Company>diakov.net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2017-05-20T09:48:00Z</dcterms:created>
  <dcterms:modified xsi:type="dcterms:W3CDTF">2017-05-20T09:50:00Z</dcterms:modified>
</cp:coreProperties>
</file>